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7F" w:rsidRPr="00E22E7F" w:rsidRDefault="00E22E7F" w:rsidP="00E22E7F">
      <w:pPr>
        <w:jc w:val="right"/>
        <w:rPr>
          <w:rFonts w:ascii="Calibri" w:hAnsi="Calibri" w:cs="Helvetica"/>
          <w:b/>
          <w:bCs/>
          <w:color w:val="auto"/>
        </w:rPr>
      </w:pPr>
      <w:r>
        <w:rPr>
          <w:rFonts w:ascii="Calibri" w:hAnsi="Calibri" w:cs="Helvetica"/>
          <w:b/>
          <w:bCs/>
          <w:color w:val="auto"/>
        </w:rPr>
        <w:t>RC2016-01</w:t>
      </w:r>
    </w:p>
    <w:p w:rsidR="003B0982" w:rsidRDefault="00C52D1B" w:rsidP="00580BDC">
      <w:pPr>
        <w:jc w:val="center"/>
        <w:rPr>
          <w:rFonts w:ascii="Calibri" w:hAnsi="Calibri" w:cs="Helvetica"/>
          <w:b/>
          <w:bCs/>
          <w:color w:val="auto"/>
        </w:rPr>
      </w:pPr>
      <w:r w:rsidRPr="00580BDC">
        <w:rPr>
          <w:rFonts w:ascii="Helvetica" w:hAnsi="Helvetica" w:cs="Helvetica"/>
          <w:b/>
          <w:bCs/>
          <w:color w:val="auto"/>
        </w:rPr>
        <w:t xml:space="preserve">Resolution </w:t>
      </w:r>
      <w:r w:rsidR="00580BDC">
        <w:rPr>
          <w:rFonts w:ascii="Calibri" w:hAnsi="Calibri" w:cs="Helvetica"/>
          <w:b/>
          <w:bCs/>
          <w:color w:val="auto"/>
        </w:rPr>
        <w:t>Addressing Racial Injustice</w:t>
      </w:r>
    </w:p>
    <w:p w:rsidR="002C1B3F" w:rsidRPr="00580BDC" w:rsidRDefault="002C1B3F" w:rsidP="00580BDC">
      <w:pPr>
        <w:jc w:val="center"/>
        <w:rPr>
          <w:rFonts w:ascii="Calibri" w:hAnsi="Calibri"/>
        </w:rPr>
      </w:pPr>
    </w:p>
    <w:p w:rsidR="003B0982" w:rsidRPr="004026A4" w:rsidRDefault="002C1B3F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rFonts w:ascii="Cambria" w:hAnsi="Cambria" w:cs="Cambria"/>
          <w:b/>
          <w:color w:val="auto"/>
          <w:sz w:val="22"/>
          <w:szCs w:val="22"/>
        </w:rPr>
        <w:t>Whereas,</w:t>
      </w:r>
      <w:r w:rsidRPr="004026A4">
        <w:rPr>
          <w:rFonts w:ascii="Cambria" w:hAnsi="Cambria" w:cs="Cambria"/>
          <w:color w:val="auto"/>
          <w:sz w:val="22"/>
          <w:szCs w:val="22"/>
        </w:rPr>
        <w:t xml:space="preserve"> the Minneapolis Area Synod is committed to work together so that all people might live in just and healthy neighborhoods; and</w:t>
      </w:r>
      <w:r w:rsidR="003B0982" w:rsidRPr="004026A4">
        <w:rPr>
          <w:rFonts w:ascii="Cambria" w:hAnsi="Cambria" w:cs="Cambria"/>
          <w:color w:val="auto"/>
          <w:sz w:val="22"/>
          <w:szCs w:val="22"/>
        </w:rPr>
        <w:t> </w:t>
      </w:r>
    </w:p>
    <w:p w:rsidR="002C1B3F" w:rsidRPr="004026A4" w:rsidRDefault="002C1B3F" w:rsidP="003B0982">
      <w:pPr>
        <w:shd w:val="clear" w:color="auto" w:fill="FFFFFF"/>
        <w:rPr>
          <w:color w:val="auto"/>
          <w:sz w:val="22"/>
          <w:szCs w:val="22"/>
        </w:rPr>
      </w:pPr>
    </w:p>
    <w:p w:rsidR="003B0982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Whereas</w:t>
      </w:r>
      <w:r w:rsidR="002C1B3F" w:rsidRPr="004026A4">
        <w:rPr>
          <w:b/>
          <w:color w:val="auto"/>
          <w:sz w:val="22"/>
          <w:szCs w:val="22"/>
        </w:rPr>
        <w:t>,</w:t>
      </w:r>
      <w:r w:rsidRPr="004026A4">
        <w:rPr>
          <w:color w:val="auto"/>
          <w:sz w:val="22"/>
          <w:szCs w:val="22"/>
        </w:rPr>
        <w:t xml:space="preserve"> racial injustice </w:t>
      </w:r>
      <w:r w:rsidR="002C1B3F" w:rsidRPr="004026A4">
        <w:rPr>
          <w:color w:val="auto"/>
          <w:sz w:val="22"/>
          <w:szCs w:val="22"/>
        </w:rPr>
        <w:t>and violence continue</w:t>
      </w:r>
      <w:r w:rsidRPr="004026A4">
        <w:rPr>
          <w:color w:val="auto"/>
          <w:sz w:val="22"/>
          <w:szCs w:val="22"/>
        </w:rPr>
        <w:t xml:space="preserve"> to thrive in our country and this Twin Cities area; and</w:t>
      </w:r>
    </w:p>
    <w:p w:rsidR="003B0982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 </w:t>
      </w:r>
    </w:p>
    <w:p w:rsidR="003B0982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Whereas</w:t>
      </w:r>
      <w:r w:rsidR="002C1B3F" w:rsidRPr="004026A4">
        <w:rPr>
          <w:b/>
          <w:color w:val="auto"/>
          <w:sz w:val="22"/>
          <w:szCs w:val="22"/>
        </w:rPr>
        <w:t xml:space="preserve">, </w:t>
      </w:r>
      <w:r w:rsidR="002C1B3F" w:rsidRPr="004026A4">
        <w:rPr>
          <w:color w:val="auto"/>
          <w:sz w:val="22"/>
          <w:szCs w:val="22"/>
        </w:rPr>
        <w:t>Scripture calls us, as part of</w:t>
      </w:r>
      <w:r w:rsidRPr="004026A4">
        <w:rPr>
          <w:color w:val="auto"/>
          <w:sz w:val="22"/>
          <w:szCs w:val="22"/>
        </w:rPr>
        <w:t xml:space="preserve"> our Christian response</w:t>
      </w:r>
      <w:r w:rsidR="007B2B5E">
        <w:rPr>
          <w:color w:val="auto"/>
          <w:sz w:val="22"/>
          <w:szCs w:val="22"/>
        </w:rPr>
        <w:t>,</w:t>
      </w:r>
      <w:r w:rsidRPr="004026A4">
        <w:rPr>
          <w:color w:val="auto"/>
          <w:sz w:val="22"/>
          <w:szCs w:val="22"/>
        </w:rPr>
        <w:t xml:space="preserve"> to walk in solidarity with people of color, because standing </w:t>
      </w:r>
      <w:r w:rsidR="007B2B5E">
        <w:rPr>
          <w:color w:val="auto"/>
          <w:sz w:val="22"/>
          <w:szCs w:val="22"/>
        </w:rPr>
        <w:t xml:space="preserve">in </w:t>
      </w:r>
      <w:r w:rsidRPr="004026A4">
        <w:rPr>
          <w:color w:val="auto"/>
          <w:sz w:val="22"/>
          <w:szCs w:val="22"/>
        </w:rPr>
        <w:t>sil</w:t>
      </w:r>
      <w:r w:rsidR="002C1B3F" w:rsidRPr="004026A4">
        <w:rPr>
          <w:color w:val="auto"/>
          <w:sz w:val="22"/>
          <w:szCs w:val="22"/>
        </w:rPr>
        <w:t>ence</w:t>
      </w:r>
      <w:r w:rsidR="00D73E76" w:rsidRPr="004026A4">
        <w:rPr>
          <w:color w:val="auto"/>
          <w:sz w:val="22"/>
          <w:szCs w:val="22"/>
        </w:rPr>
        <w:t xml:space="preserve"> sanctions continued injustice</w:t>
      </w:r>
      <w:r w:rsidR="002C1B3F" w:rsidRPr="004026A4">
        <w:rPr>
          <w:color w:val="auto"/>
          <w:sz w:val="22"/>
          <w:szCs w:val="22"/>
        </w:rPr>
        <w:t xml:space="preserve"> and violence</w:t>
      </w:r>
      <w:r w:rsidRPr="004026A4">
        <w:rPr>
          <w:color w:val="auto"/>
          <w:sz w:val="22"/>
          <w:szCs w:val="22"/>
        </w:rPr>
        <w:t>; and</w:t>
      </w:r>
    </w:p>
    <w:p w:rsidR="00D73E76" w:rsidRPr="004026A4" w:rsidRDefault="003B0982" w:rsidP="00D73E76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 </w:t>
      </w:r>
    </w:p>
    <w:p w:rsidR="00D73E76" w:rsidRPr="004026A4" w:rsidRDefault="00D73E76" w:rsidP="00D73E76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Whereas</w:t>
      </w:r>
      <w:r w:rsidR="002C1B3F" w:rsidRPr="004026A4">
        <w:rPr>
          <w:color w:val="auto"/>
          <w:sz w:val="22"/>
          <w:szCs w:val="22"/>
        </w:rPr>
        <w:t xml:space="preserve">, </w:t>
      </w:r>
      <w:r w:rsidRPr="004026A4">
        <w:rPr>
          <w:color w:val="auto"/>
          <w:sz w:val="22"/>
          <w:szCs w:val="22"/>
        </w:rPr>
        <w:t>in the ELCA’s social statement, “Freed in Christ: Race, Ethnicity, and Culture (1993),” this church says “When we speak of racism as though it were a matter of personal attitudes only, we underestimate it.  We have only begun to realize the complexity of the sin, which spreads like an infection through the entire social system…[O]</w:t>
      </w:r>
      <w:proofErr w:type="spellStart"/>
      <w:r w:rsidRPr="004026A4">
        <w:rPr>
          <w:color w:val="auto"/>
          <w:sz w:val="22"/>
          <w:szCs w:val="22"/>
        </w:rPr>
        <w:t>ur</w:t>
      </w:r>
      <w:proofErr w:type="spellEnd"/>
      <w:r w:rsidRPr="004026A4">
        <w:rPr>
          <w:color w:val="auto"/>
          <w:sz w:val="22"/>
          <w:szCs w:val="22"/>
        </w:rPr>
        <w:t xml:space="preserve"> mission and ministry are in a society where white people have been favored and hold unequal power to implement their prejudices – socially, p</w:t>
      </w:r>
      <w:r w:rsidR="00597329">
        <w:rPr>
          <w:color w:val="auto"/>
          <w:sz w:val="22"/>
          <w:szCs w:val="22"/>
        </w:rPr>
        <w:t xml:space="preserve">olitically, and economically. </w:t>
      </w:r>
      <w:r w:rsidRPr="004026A4">
        <w:rPr>
          <w:color w:val="auto"/>
          <w:sz w:val="22"/>
          <w:szCs w:val="22"/>
        </w:rPr>
        <w:t xml:space="preserve">What has been the case is </w:t>
      </w:r>
      <w:r w:rsidRPr="004026A4">
        <w:rPr>
          <w:i/>
          <w:color w:val="auto"/>
          <w:sz w:val="22"/>
          <w:szCs w:val="22"/>
        </w:rPr>
        <w:t xml:space="preserve">still </w:t>
      </w:r>
      <w:r w:rsidR="00597329">
        <w:rPr>
          <w:color w:val="auto"/>
          <w:sz w:val="22"/>
          <w:szCs w:val="22"/>
        </w:rPr>
        <w:t xml:space="preserve">the case: </w:t>
      </w:r>
      <w:r w:rsidRPr="004026A4">
        <w:rPr>
          <w:color w:val="auto"/>
          <w:sz w:val="22"/>
          <w:szCs w:val="22"/>
        </w:rPr>
        <w:t>skin color makes a difference and white people benef</w:t>
      </w:r>
      <w:r w:rsidR="00597329">
        <w:rPr>
          <w:color w:val="auto"/>
          <w:sz w:val="22"/>
          <w:szCs w:val="22"/>
        </w:rPr>
        <w:t xml:space="preserve">it from a privileged position,” </w:t>
      </w:r>
      <w:bookmarkStart w:id="0" w:name="_GoBack"/>
      <w:bookmarkEnd w:id="0"/>
      <w:r w:rsidRPr="004026A4">
        <w:rPr>
          <w:color w:val="auto"/>
          <w:sz w:val="22"/>
          <w:szCs w:val="22"/>
        </w:rPr>
        <w:t xml:space="preserve">and </w:t>
      </w:r>
    </w:p>
    <w:p w:rsidR="00D73E76" w:rsidRPr="004026A4" w:rsidRDefault="00D73E76" w:rsidP="003B0982">
      <w:pPr>
        <w:shd w:val="clear" w:color="auto" w:fill="FFFFFF"/>
        <w:rPr>
          <w:color w:val="auto"/>
          <w:sz w:val="22"/>
          <w:szCs w:val="22"/>
        </w:rPr>
      </w:pPr>
    </w:p>
    <w:p w:rsidR="003B0982" w:rsidRPr="004026A4" w:rsidRDefault="00D73E76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Whereas</w:t>
      </w:r>
      <w:r w:rsidRPr="004026A4">
        <w:rPr>
          <w:color w:val="auto"/>
          <w:sz w:val="22"/>
          <w:szCs w:val="22"/>
        </w:rPr>
        <w:t>, 23 years</w:t>
      </w:r>
      <w:r w:rsidR="002C1B3F" w:rsidRPr="004026A4">
        <w:rPr>
          <w:color w:val="auto"/>
          <w:sz w:val="22"/>
          <w:szCs w:val="22"/>
        </w:rPr>
        <w:t xml:space="preserve"> after “Freed in Christ” was approved, </w:t>
      </w:r>
      <w:r w:rsidRPr="004026A4">
        <w:rPr>
          <w:color w:val="auto"/>
          <w:sz w:val="22"/>
          <w:szCs w:val="22"/>
        </w:rPr>
        <w:t xml:space="preserve">these problems still persist, and our congregations remain </w:t>
      </w:r>
      <w:r w:rsidR="003B0982" w:rsidRPr="004026A4">
        <w:rPr>
          <w:color w:val="auto"/>
          <w:sz w:val="22"/>
          <w:szCs w:val="22"/>
        </w:rPr>
        <w:t>intertwined in a network of unearned privilege; and</w:t>
      </w:r>
    </w:p>
    <w:p w:rsidR="002C1B3F" w:rsidRPr="004026A4" w:rsidRDefault="002C1B3F" w:rsidP="003B0982">
      <w:pPr>
        <w:shd w:val="clear" w:color="auto" w:fill="FFFFFF"/>
        <w:rPr>
          <w:color w:val="auto"/>
          <w:sz w:val="22"/>
          <w:szCs w:val="22"/>
        </w:rPr>
      </w:pPr>
    </w:p>
    <w:p w:rsidR="002C1B3F" w:rsidRPr="004026A4" w:rsidRDefault="002C1B3F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 xml:space="preserve">Whereas, </w:t>
      </w:r>
      <w:r w:rsidRPr="004026A4">
        <w:rPr>
          <w:color w:val="auto"/>
          <w:sz w:val="22"/>
          <w:szCs w:val="22"/>
        </w:rPr>
        <w:t xml:space="preserve">congregations can be empowered by beginning the conversation about racism, racial injustice, and a commitment to racial equity, and </w:t>
      </w:r>
    </w:p>
    <w:p w:rsidR="002C1B3F" w:rsidRPr="004026A4" w:rsidRDefault="002C1B3F" w:rsidP="003B0982">
      <w:pPr>
        <w:shd w:val="clear" w:color="auto" w:fill="FFFFFF"/>
        <w:rPr>
          <w:color w:val="auto"/>
          <w:sz w:val="22"/>
          <w:szCs w:val="22"/>
        </w:rPr>
      </w:pPr>
    </w:p>
    <w:p w:rsidR="002C1B3F" w:rsidRPr="004026A4" w:rsidRDefault="002C1B3F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 xml:space="preserve">Whereas, </w:t>
      </w:r>
      <w:r w:rsidRPr="004026A4">
        <w:rPr>
          <w:color w:val="auto"/>
          <w:sz w:val="22"/>
          <w:szCs w:val="22"/>
        </w:rPr>
        <w:t>each congregation has the opportunity to be a catalyst for addressing issues of racial injustice within the larger community be engaging in such a conversation, and</w:t>
      </w:r>
    </w:p>
    <w:p w:rsidR="003B0982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   </w:t>
      </w:r>
    </w:p>
    <w:p w:rsidR="003B0982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Whereas</w:t>
      </w:r>
      <w:r w:rsidR="002C1B3F" w:rsidRPr="004026A4">
        <w:rPr>
          <w:color w:val="auto"/>
          <w:sz w:val="22"/>
          <w:szCs w:val="22"/>
        </w:rPr>
        <w:t>,</w:t>
      </w:r>
      <w:r w:rsidRPr="004026A4">
        <w:rPr>
          <w:color w:val="auto"/>
          <w:sz w:val="22"/>
          <w:szCs w:val="22"/>
        </w:rPr>
        <w:t xml:space="preserve"> this synod has resources available to all congregations through the Unite Table; therefore be it</w:t>
      </w:r>
    </w:p>
    <w:p w:rsidR="003B0982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 </w:t>
      </w:r>
    </w:p>
    <w:p w:rsidR="00237104" w:rsidRPr="004026A4" w:rsidRDefault="003B0982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Resolved</w:t>
      </w:r>
      <w:r w:rsidR="002C1B3F" w:rsidRPr="004026A4">
        <w:rPr>
          <w:color w:val="auto"/>
          <w:sz w:val="22"/>
          <w:szCs w:val="22"/>
        </w:rPr>
        <w:t xml:space="preserve">, </w:t>
      </w:r>
      <w:r w:rsidRPr="004026A4">
        <w:rPr>
          <w:color w:val="auto"/>
          <w:sz w:val="22"/>
          <w:szCs w:val="22"/>
        </w:rPr>
        <w:t xml:space="preserve">that </w:t>
      </w:r>
      <w:r w:rsidR="00237104" w:rsidRPr="004026A4">
        <w:rPr>
          <w:color w:val="auto"/>
          <w:sz w:val="22"/>
          <w:szCs w:val="22"/>
        </w:rPr>
        <w:t>the 2016 Minneapolis Area Synod Assembly ask the Unite Table to provide resources to congregations regarding racial justice, and be it further</w:t>
      </w:r>
    </w:p>
    <w:p w:rsidR="00237104" w:rsidRPr="004026A4" w:rsidRDefault="00237104" w:rsidP="003B0982">
      <w:pPr>
        <w:shd w:val="clear" w:color="auto" w:fill="FFFFFF"/>
        <w:rPr>
          <w:color w:val="auto"/>
          <w:sz w:val="22"/>
          <w:szCs w:val="22"/>
        </w:rPr>
      </w:pPr>
    </w:p>
    <w:p w:rsidR="00237104" w:rsidRPr="004026A4" w:rsidRDefault="00237104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Resolved</w:t>
      </w:r>
      <w:r w:rsidR="004026A4">
        <w:rPr>
          <w:color w:val="auto"/>
          <w:sz w:val="22"/>
          <w:szCs w:val="22"/>
        </w:rPr>
        <w:t xml:space="preserve">, </w:t>
      </w:r>
      <w:r w:rsidRPr="004026A4">
        <w:rPr>
          <w:color w:val="auto"/>
          <w:sz w:val="22"/>
          <w:szCs w:val="22"/>
        </w:rPr>
        <w:t xml:space="preserve">that the bishop of the Minneapolis Area Synod encourage congregations of the synod </w:t>
      </w:r>
      <w:r w:rsidR="003B0982" w:rsidRPr="004026A4">
        <w:rPr>
          <w:color w:val="auto"/>
          <w:sz w:val="22"/>
          <w:szCs w:val="22"/>
        </w:rPr>
        <w:t>to have discussions</w:t>
      </w:r>
      <w:r w:rsidRPr="004026A4">
        <w:rPr>
          <w:color w:val="auto"/>
          <w:sz w:val="22"/>
          <w:szCs w:val="22"/>
        </w:rPr>
        <w:t xml:space="preserve"> toward creating</w:t>
      </w:r>
      <w:r w:rsidR="003B0982" w:rsidRPr="004026A4">
        <w:rPr>
          <w:color w:val="auto"/>
          <w:sz w:val="22"/>
          <w:szCs w:val="22"/>
        </w:rPr>
        <w:t xml:space="preserve"> racial justice statements that reflect their contexts, </w:t>
      </w:r>
      <w:r w:rsidRPr="004026A4">
        <w:rPr>
          <w:color w:val="auto"/>
          <w:sz w:val="22"/>
          <w:szCs w:val="22"/>
        </w:rPr>
        <w:t>to be developed by the 2017 Minneapolis Area Synod Assembly, and be it further</w:t>
      </w:r>
    </w:p>
    <w:p w:rsidR="00237104" w:rsidRPr="004026A4" w:rsidRDefault="00237104" w:rsidP="003B0982">
      <w:pPr>
        <w:shd w:val="clear" w:color="auto" w:fill="FFFFFF"/>
        <w:rPr>
          <w:color w:val="auto"/>
          <w:sz w:val="22"/>
          <w:szCs w:val="22"/>
        </w:rPr>
      </w:pPr>
    </w:p>
    <w:p w:rsidR="00237104" w:rsidRPr="004026A4" w:rsidRDefault="00237104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Resolved</w:t>
      </w:r>
      <w:r w:rsidR="004026A4">
        <w:rPr>
          <w:b/>
          <w:color w:val="auto"/>
          <w:sz w:val="22"/>
          <w:szCs w:val="22"/>
        </w:rPr>
        <w:t>,</w:t>
      </w:r>
      <w:r w:rsidRPr="004026A4">
        <w:rPr>
          <w:color w:val="auto"/>
          <w:sz w:val="22"/>
          <w:szCs w:val="22"/>
        </w:rPr>
        <w:t xml:space="preserve"> that each congregation be </w:t>
      </w:r>
      <w:r w:rsidR="002C1B3F" w:rsidRPr="004026A4">
        <w:rPr>
          <w:color w:val="auto"/>
          <w:sz w:val="22"/>
          <w:szCs w:val="22"/>
        </w:rPr>
        <w:t>strongly urged</w:t>
      </w:r>
      <w:r w:rsidRPr="004026A4">
        <w:rPr>
          <w:color w:val="auto"/>
          <w:sz w:val="22"/>
          <w:szCs w:val="22"/>
        </w:rPr>
        <w:t xml:space="preserve"> to </w:t>
      </w:r>
      <w:r w:rsidR="003B0982" w:rsidRPr="004026A4">
        <w:rPr>
          <w:color w:val="auto"/>
          <w:sz w:val="22"/>
          <w:szCs w:val="22"/>
        </w:rPr>
        <w:t>find ways to advocate for racial justice, and</w:t>
      </w:r>
      <w:r w:rsidRPr="004026A4">
        <w:rPr>
          <w:color w:val="auto"/>
          <w:sz w:val="22"/>
          <w:szCs w:val="22"/>
        </w:rPr>
        <w:t xml:space="preserve"> be</w:t>
      </w:r>
      <w:r w:rsidR="002C1B3F" w:rsidRPr="004026A4">
        <w:rPr>
          <w:color w:val="auto"/>
          <w:sz w:val="22"/>
          <w:szCs w:val="22"/>
        </w:rPr>
        <w:t xml:space="preserve"> it finally</w:t>
      </w:r>
    </w:p>
    <w:p w:rsidR="00237104" w:rsidRPr="004026A4" w:rsidRDefault="00237104" w:rsidP="003B0982">
      <w:pPr>
        <w:shd w:val="clear" w:color="auto" w:fill="FFFFFF"/>
        <w:rPr>
          <w:color w:val="auto"/>
          <w:sz w:val="22"/>
          <w:szCs w:val="22"/>
        </w:rPr>
      </w:pPr>
    </w:p>
    <w:p w:rsidR="003B0982" w:rsidRPr="004026A4" w:rsidRDefault="00237104" w:rsidP="003B0982">
      <w:pPr>
        <w:shd w:val="clear" w:color="auto" w:fill="FFFFFF"/>
        <w:rPr>
          <w:color w:val="auto"/>
          <w:sz w:val="22"/>
          <w:szCs w:val="22"/>
        </w:rPr>
      </w:pPr>
      <w:r w:rsidRPr="004026A4">
        <w:rPr>
          <w:b/>
          <w:color w:val="auto"/>
          <w:sz w:val="22"/>
          <w:szCs w:val="22"/>
        </w:rPr>
        <w:t>Resolved</w:t>
      </w:r>
      <w:r w:rsidR="004026A4">
        <w:rPr>
          <w:b/>
          <w:color w:val="auto"/>
          <w:sz w:val="22"/>
          <w:szCs w:val="22"/>
        </w:rPr>
        <w:t>,</w:t>
      </w:r>
      <w:r w:rsidRPr="004026A4">
        <w:rPr>
          <w:color w:val="auto"/>
          <w:sz w:val="22"/>
          <w:szCs w:val="22"/>
        </w:rPr>
        <w:t xml:space="preserve"> that each congregation</w:t>
      </w:r>
      <w:r w:rsidR="00C52D1B" w:rsidRPr="004026A4">
        <w:rPr>
          <w:color w:val="auto"/>
          <w:sz w:val="22"/>
          <w:szCs w:val="22"/>
        </w:rPr>
        <w:t xml:space="preserve"> be asked to</w:t>
      </w:r>
      <w:r w:rsidR="003B0982" w:rsidRPr="004026A4">
        <w:rPr>
          <w:color w:val="auto"/>
          <w:sz w:val="22"/>
          <w:szCs w:val="22"/>
        </w:rPr>
        <w:t xml:space="preserve"> </w:t>
      </w:r>
      <w:r w:rsidR="00C52D1B" w:rsidRPr="004026A4">
        <w:rPr>
          <w:color w:val="auto"/>
          <w:sz w:val="22"/>
          <w:szCs w:val="22"/>
        </w:rPr>
        <w:t xml:space="preserve">forward the name of </w:t>
      </w:r>
      <w:r w:rsidR="003B0982" w:rsidRPr="004026A4">
        <w:rPr>
          <w:color w:val="auto"/>
          <w:sz w:val="22"/>
          <w:szCs w:val="22"/>
        </w:rPr>
        <w:t>a</w:t>
      </w:r>
      <w:r w:rsidR="00C52D1B" w:rsidRPr="004026A4">
        <w:rPr>
          <w:color w:val="auto"/>
          <w:sz w:val="22"/>
          <w:szCs w:val="22"/>
        </w:rPr>
        <w:t xml:space="preserve"> congregational</w:t>
      </w:r>
      <w:r w:rsidR="003B0982" w:rsidRPr="004026A4">
        <w:rPr>
          <w:color w:val="auto"/>
          <w:sz w:val="22"/>
          <w:szCs w:val="22"/>
        </w:rPr>
        <w:t xml:space="preserve"> racial justice liaison to the Unite Table of the synod</w:t>
      </w:r>
      <w:r w:rsidRPr="004026A4">
        <w:rPr>
          <w:color w:val="auto"/>
          <w:sz w:val="22"/>
          <w:szCs w:val="22"/>
        </w:rPr>
        <w:t xml:space="preserve"> by December 31, 2016</w:t>
      </w:r>
      <w:r w:rsidR="003B0982" w:rsidRPr="004026A4">
        <w:rPr>
          <w:color w:val="auto"/>
          <w:sz w:val="22"/>
          <w:szCs w:val="22"/>
        </w:rPr>
        <w:t>.</w:t>
      </w:r>
    </w:p>
    <w:p w:rsidR="003B0982" w:rsidRPr="004026A4" w:rsidRDefault="003B0982" w:rsidP="003B0982">
      <w:pPr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 </w:t>
      </w:r>
    </w:p>
    <w:p w:rsidR="00C52D1B" w:rsidRPr="004026A4" w:rsidRDefault="00C52D1B" w:rsidP="003B0982">
      <w:pPr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Autho</w:t>
      </w:r>
      <w:r w:rsidR="007548F1">
        <w:rPr>
          <w:color w:val="auto"/>
          <w:sz w:val="22"/>
          <w:szCs w:val="22"/>
        </w:rPr>
        <w:t>rs</w:t>
      </w:r>
      <w:r w:rsidRPr="004026A4">
        <w:rPr>
          <w:color w:val="auto"/>
          <w:sz w:val="22"/>
          <w:szCs w:val="22"/>
        </w:rPr>
        <w:t>:</w:t>
      </w:r>
      <w:r w:rsidR="00580BDC" w:rsidRPr="004026A4">
        <w:rPr>
          <w:color w:val="auto"/>
          <w:sz w:val="22"/>
          <w:szCs w:val="22"/>
        </w:rPr>
        <w:t xml:space="preserve"> </w:t>
      </w:r>
      <w:r w:rsidR="007548F1">
        <w:rPr>
          <w:color w:val="auto"/>
          <w:sz w:val="22"/>
          <w:szCs w:val="22"/>
        </w:rPr>
        <w:t xml:space="preserve">Rev. Stephanie </w:t>
      </w:r>
      <w:proofErr w:type="spellStart"/>
      <w:r w:rsidR="007548F1">
        <w:rPr>
          <w:color w:val="auto"/>
          <w:sz w:val="22"/>
          <w:szCs w:val="22"/>
        </w:rPr>
        <w:t>Coltvet</w:t>
      </w:r>
      <w:proofErr w:type="spellEnd"/>
      <w:r w:rsidR="007548F1">
        <w:rPr>
          <w:color w:val="auto"/>
          <w:sz w:val="22"/>
          <w:szCs w:val="22"/>
        </w:rPr>
        <w:t xml:space="preserve"> Erdmann, Edina Community Lutheran Church, </w:t>
      </w:r>
      <w:r w:rsidR="000740F1">
        <w:rPr>
          <w:color w:val="auto"/>
          <w:sz w:val="22"/>
          <w:szCs w:val="22"/>
        </w:rPr>
        <w:t xml:space="preserve">on behalf of Racial Justice Leadership Team, </w:t>
      </w:r>
      <w:hyperlink r:id="rId4" w:history="1">
        <w:r w:rsidR="007548F1" w:rsidRPr="00B56362">
          <w:rPr>
            <w:rStyle w:val="Hyperlink"/>
            <w:sz w:val="22"/>
            <w:szCs w:val="22"/>
          </w:rPr>
          <w:t>scoltveterdmann@eclc.org</w:t>
        </w:r>
      </w:hyperlink>
      <w:r w:rsidR="007548F1">
        <w:rPr>
          <w:color w:val="auto"/>
          <w:sz w:val="22"/>
          <w:szCs w:val="22"/>
        </w:rPr>
        <w:t xml:space="preserve">, Rev. Jen Nagel, University Lutheran Church of Hope, </w:t>
      </w:r>
      <w:hyperlink r:id="rId5" w:history="1">
        <w:r w:rsidR="007548F1" w:rsidRPr="00B56362">
          <w:rPr>
            <w:rStyle w:val="Hyperlink"/>
            <w:sz w:val="22"/>
            <w:szCs w:val="22"/>
          </w:rPr>
          <w:t>jenn@ulch.org</w:t>
        </w:r>
      </w:hyperlink>
      <w:r w:rsidR="007548F1">
        <w:rPr>
          <w:color w:val="auto"/>
          <w:sz w:val="22"/>
          <w:szCs w:val="22"/>
        </w:rPr>
        <w:t xml:space="preserve">, </w:t>
      </w:r>
      <w:r w:rsidR="00580BDC" w:rsidRPr="004026A4">
        <w:rPr>
          <w:color w:val="auto"/>
          <w:sz w:val="22"/>
          <w:szCs w:val="22"/>
        </w:rPr>
        <w:t xml:space="preserve"> </w:t>
      </w:r>
      <w:r w:rsidR="007548F1">
        <w:rPr>
          <w:color w:val="auto"/>
          <w:sz w:val="22"/>
          <w:szCs w:val="22"/>
        </w:rPr>
        <w:t xml:space="preserve">Rev. Melissa Pohlman, Central Lutheran Church, </w:t>
      </w:r>
      <w:hyperlink r:id="rId6" w:history="1">
        <w:r w:rsidR="007548F1" w:rsidRPr="00B56362">
          <w:rPr>
            <w:rStyle w:val="Hyperlink"/>
            <w:sz w:val="22"/>
            <w:szCs w:val="22"/>
          </w:rPr>
          <w:t>mpohlman@centralmpls.org</w:t>
        </w:r>
      </w:hyperlink>
      <w:r w:rsidR="007548F1">
        <w:rPr>
          <w:color w:val="auto"/>
          <w:sz w:val="22"/>
          <w:szCs w:val="22"/>
        </w:rPr>
        <w:t xml:space="preserve"> </w:t>
      </w:r>
    </w:p>
    <w:p w:rsidR="00C52D1B" w:rsidRPr="004026A4" w:rsidRDefault="00C52D1B" w:rsidP="003B0982">
      <w:pPr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Adopted:  February 27, 2016, Central and Crosstown Conferences</w:t>
      </w:r>
    </w:p>
    <w:p w:rsidR="009A31FE" w:rsidRPr="004026A4" w:rsidRDefault="00C52D1B">
      <w:pPr>
        <w:rPr>
          <w:color w:val="auto"/>
          <w:sz w:val="22"/>
          <w:szCs w:val="22"/>
        </w:rPr>
      </w:pPr>
      <w:r w:rsidRPr="004026A4">
        <w:rPr>
          <w:color w:val="auto"/>
          <w:sz w:val="22"/>
          <w:szCs w:val="22"/>
        </w:rPr>
        <w:t>Contact:</w:t>
      </w:r>
      <w:r w:rsidR="007548F1">
        <w:rPr>
          <w:color w:val="auto"/>
          <w:sz w:val="22"/>
          <w:szCs w:val="22"/>
        </w:rPr>
        <w:t xml:space="preserve">  Rev. Stephanie </w:t>
      </w:r>
      <w:proofErr w:type="spellStart"/>
      <w:r w:rsidR="007548F1">
        <w:rPr>
          <w:color w:val="auto"/>
          <w:sz w:val="22"/>
          <w:szCs w:val="22"/>
        </w:rPr>
        <w:t>Coltvet</w:t>
      </w:r>
      <w:proofErr w:type="spellEnd"/>
      <w:r w:rsidR="007548F1">
        <w:rPr>
          <w:color w:val="auto"/>
          <w:sz w:val="22"/>
          <w:szCs w:val="22"/>
        </w:rPr>
        <w:t xml:space="preserve"> Erdmann, Edina Community Lutheran Church, </w:t>
      </w:r>
      <w:hyperlink r:id="rId7" w:history="1">
        <w:r w:rsidR="007548F1" w:rsidRPr="00B56362">
          <w:rPr>
            <w:rStyle w:val="Hyperlink"/>
            <w:sz w:val="22"/>
            <w:szCs w:val="22"/>
          </w:rPr>
          <w:t>scoltveterdmann@eclc.org</w:t>
        </w:r>
      </w:hyperlink>
      <w:r w:rsidR="007548F1">
        <w:rPr>
          <w:color w:val="auto"/>
          <w:sz w:val="22"/>
          <w:szCs w:val="22"/>
        </w:rPr>
        <w:t>, 952-926-3808</w:t>
      </w:r>
      <w:r w:rsidR="007548F1">
        <w:rPr>
          <w:color w:val="auto"/>
          <w:sz w:val="22"/>
          <w:szCs w:val="22"/>
        </w:rPr>
        <w:tab/>
      </w:r>
    </w:p>
    <w:sectPr w:rsidR="009A31FE" w:rsidRPr="004026A4" w:rsidSect="00580BDC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0982"/>
    <w:rsid w:val="000222E2"/>
    <w:rsid w:val="000740F1"/>
    <w:rsid w:val="00237104"/>
    <w:rsid w:val="00280E0D"/>
    <w:rsid w:val="002C1B3F"/>
    <w:rsid w:val="003B0982"/>
    <w:rsid w:val="004026A4"/>
    <w:rsid w:val="00580BDC"/>
    <w:rsid w:val="00597329"/>
    <w:rsid w:val="00617E32"/>
    <w:rsid w:val="00667442"/>
    <w:rsid w:val="007548F1"/>
    <w:rsid w:val="007B2B5E"/>
    <w:rsid w:val="00821B71"/>
    <w:rsid w:val="009A31FE"/>
    <w:rsid w:val="00C10352"/>
    <w:rsid w:val="00C2782F"/>
    <w:rsid w:val="00C52D1B"/>
    <w:rsid w:val="00CF3CF8"/>
    <w:rsid w:val="00CF403E"/>
    <w:rsid w:val="00D73E76"/>
    <w:rsid w:val="00DE7FA0"/>
    <w:rsid w:val="00E22E7F"/>
    <w:rsid w:val="00E2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82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80BDC"/>
  </w:style>
  <w:style w:type="paragraph" w:styleId="BalloonText">
    <w:name w:val="Balloon Text"/>
    <w:basedOn w:val="Normal"/>
    <w:link w:val="BalloonTextChar"/>
    <w:uiPriority w:val="99"/>
    <w:semiHidden/>
    <w:unhideWhenUsed/>
    <w:rsid w:val="00022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E2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48F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coltveterdmann@ecl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ohlman@centralmpls.org" TargetMode="External"/><Relationship Id="rId5" Type="http://schemas.openxmlformats.org/officeDocument/2006/relationships/hyperlink" Target="mailto:jenn@ulch.org" TargetMode="External"/><Relationship Id="rId4" Type="http://schemas.openxmlformats.org/officeDocument/2006/relationships/hyperlink" Target="mailto:scoltveterdmann@eclc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Cole Vodicka</dc:creator>
  <cp:lastModifiedBy>Huff 2.0</cp:lastModifiedBy>
  <cp:revision>2</cp:revision>
  <cp:lastPrinted>2016-04-20T18:48:00Z</cp:lastPrinted>
  <dcterms:created xsi:type="dcterms:W3CDTF">2016-05-04T01:11:00Z</dcterms:created>
  <dcterms:modified xsi:type="dcterms:W3CDTF">2016-05-04T01:11:00Z</dcterms:modified>
</cp:coreProperties>
</file>